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AF9792" w14:textId="77777777" w:rsidR="00A36F67" w:rsidRDefault="00F71DD3" w:rsidP="002E1C6E">
      <w:pPr>
        <w:shd w:val="clear" w:color="auto" w:fill="FFFFFF" w:themeFill="background1"/>
        <w:ind w:left="330" w:right="330"/>
        <w:jc w:val="center"/>
        <w:rPr>
          <w:b/>
          <w:sz w:val="24"/>
          <w:lang w:val="es-PE"/>
        </w:rPr>
      </w:pPr>
      <w:bookmarkStart w:id="0" w:name="_Hlk20123754"/>
      <w:r>
        <w:rPr>
          <w:b/>
          <w:sz w:val="24"/>
          <w:lang w:val="es-PE"/>
        </w:rPr>
        <w:t>PLIEGO DE ACLARACIONES</w:t>
      </w:r>
    </w:p>
    <w:p w14:paraId="533A0CF7" w14:textId="4EC74BB1" w:rsidR="00F71DD3" w:rsidRDefault="00D42507" w:rsidP="002E1C6E">
      <w:pPr>
        <w:shd w:val="clear" w:color="auto" w:fill="FFFFFF" w:themeFill="background1"/>
        <w:ind w:left="330" w:right="330"/>
        <w:jc w:val="center"/>
        <w:rPr>
          <w:b/>
          <w:sz w:val="24"/>
          <w:lang w:val="es-PE"/>
        </w:rPr>
      </w:pPr>
      <w:r>
        <w:rPr>
          <w:b/>
          <w:sz w:val="24"/>
          <w:lang w:val="es-PE"/>
        </w:rPr>
        <w:t xml:space="preserve"> </w:t>
      </w:r>
    </w:p>
    <w:p w14:paraId="0E3A9CA6" w14:textId="044B0A75" w:rsidR="00A636B5" w:rsidRDefault="00F62BBC" w:rsidP="00F62BBC">
      <w:pPr>
        <w:shd w:val="clear" w:color="auto" w:fill="FFFFFF" w:themeFill="background1"/>
        <w:ind w:left="330" w:right="330"/>
        <w:jc w:val="both"/>
        <w:rPr>
          <w:b/>
          <w:sz w:val="24"/>
          <w:lang w:val="es-PE"/>
        </w:rPr>
      </w:pPr>
      <w:r w:rsidRPr="00F62BBC">
        <w:rPr>
          <w:b/>
          <w:sz w:val="24"/>
          <w:lang w:val="es-PE"/>
        </w:rPr>
        <w:t>ANUNCIO DE SOLICITUD DE EXPRESIONES DE INTERÉS N°008-2022</w:t>
      </w:r>
    </w:p>
    <w:p w14:paraId="4C362B98" w14:textId="77777777" w:rsidR="00A36F67" w:rsidRDefault="00A36F67" w:rsidP="004772C2">
      <w:pPr>
        <w:shd w:val="clear" w:color="auto" w:fill="FFFFFF" w:themeFill="background1"/>
        <w:spacing w:before="79"/>
        <w:ind w:left="330" w:right="330"/>
        <w:jc w:val="center"/>
        <w:rPr>
          <w:b/>
          <w:sz w:val="24"/>
          <w:lang w:val="es-PE"/>
        </w:rPr>
      </w:pPr>
    </w:p>
    <w:p w14:paraId="62159ED8" w14:textId="73326FEF" w:rsidR="00303748" w:rsidRPr="00256EF1" w:rsidRDefault="00F62BBC" w:rsidP="004772C2">
      <w:pPr>
        <w:shd w:val="clear" w:color="auto" w:fill="FFFFFF" w:themeFill="background1"/>
        <w:spacing w:before="79"/>
        <w:ind w:left="330" w:right="330"/>
        <w:jc w:val="center"/>
        <w:rPr>
          <w:bCs/>
          <w:sz w:val="20"/>
          <w:szCs w:val="20"/>
          <w:lang w:val="es-PE"/>
        </w:rPr>
      </w:pPr>
      <w:r w:rsidRPr="00256EF1">
        <w:rPr>
          <w:b/>
          <w:sz w:val="20"/>
          <w:szCs w:val="20"/>
          <w:lang w:val="es-PE"/>
        </w:rPr>
        <w:t>CONSULTORIA</w:t>
      </w:r>
      <w:r w:rsidR="00256EF1">
        <w:rPr>
          <w:b/>
          <w:sz w:val="20"/>
          <w:szCs w:val="20"/>
          <w:lang w:val="es-PE"/>
        </w:rPr>
        <w:t xml:space="preserve"> N°1</w:t>
      </w:r>
      <w:r w:rsidRPr="00256EF1">
        <w:rPr>
          <w:bCs/>
          <w:sz w:val="20"/>
          <w:szCs w:val="20"/>
          <w:lang w:val="es-PE"/>
        </w:rPr>
        <w:t xml:space="preserve">: “SUPERVISION DE LA GESTION, MEJORAMIENTO Y CONSERVACION VIAL POR NIVELES DE SERVICIO DEL CORREDOR VIAL N 41: EMP PE-36B (DV CHOJATA) – DV CALACOA – PALLATEA – CHOTAJA-LLOQUE – LUCCO – </w:t>
      </w:r>
      <w:proofErr w:type="gramStart"/>
      <w:r w:rsidRPr="00256EF1">
        <w:rPr>
          <w:bCs/>
          <w:sz w:val="20"/>
          <w:szCs w:val="20"/>
          <w:lang w:val="es-PE"/>
        </w:rPr>
        <w:t>D(</w:t>
      </w:r>
      <w:proofErr w:type="gramEnd"/>
      <w:r w:rsidRPr="00256EF1">
        <w:rPr>
          <w:bCs/>
          <w:sz w:val="20"/>
          <w:szCs w:val="20"/>
          <w:lang w:val="es-PE"/>
        </w:rPr>
        <w:t>DV COLOAQUE) – QUINISTAQUILLAS – EMP MO-528 (DV MO-101(DV UBINAS); EMP. MO (LUCCO) – EMP AR 120 (DV HUANCARANI)-EMP PE -34</w:t>
      </w:r>
      <w:proofErr w:type="gramStart"/>
      <w:r w:rsidRPr="00256EF1">
        <w:rPr>
          <w:bCs/>
          <w:sz w:val="20"/>
          <w:szCs w:val="20"/>
          <w:lang w:val="es-PE"/>
        </w:rPr>
        <w:t>C(</w:t>
      </w:r>
      <w:proofErr w:type="gramEnd"/>
      <w:r w:rsidRPr="00256EF1">
        <w:rPr>
          <w:bCs/>
          <w:sz w:val="20"/>
          <w:szCs w:val="20"/>
          <w:lang w:val="es-PE"/>
        </w:rPr>
        <w:t>DV TAUCARANI); DISTRITO DE CARUMAS – PROVINCIA DE MARISCAL NIETO – DEPARTAMENTO DE MOQUEGUA</w:t>
      </w:r>
      <w:r w:rsidRPr="00256EF1">
        <w:rPr>
          <w:bCs/>
          <w:sz w:val="20"/>
          <w:szCs w:val="20"/>
          <w:lang w:val="es-PE"/>
        </w:rPr>
        <w:br/>
        <w:t>SECTOR A: «EMP PE-36B (CHOTAJA-DV CALACOA -PALLATEA-CHOJATA-LLOQUE- LUCCO – ICHUÑA – TOLAPALCA; EMP-MO-556 (DV CHIARJAQUE) – EMP MO 103 (DV CHOJATA) DEPARTAMENTO DE MOQUEGUA Longitud 189.24 Km”.</w:t>
      </w:r>
      <w:r w:rsidR="00303748" w:rsidRPr="00256EF1">
        <w:rPr>
          <w:bCs/>
          <w:sz w:val="20"/>
          <w:szCs w:val="20"/>
          <w:lang w:val="es-PE"/>
        </w:rPr>
        <w:t xml:space="preserve"> </w:t>
      </w:r>
    </w:p>
    <w:p w14:paraId="1950EB23" w14:textId="15435BF7" w:rsidR="00F62BBC" w:rsidRPr="00256EF1" w:rsidRDefault="00F62BBC" w:rsidP="004772C2">
      <w:pPr>
        <w:shd w:val="clear" w:color="auto" w:fill="FFFFFF" w:themeFill="background1"/>
        <w:spacing w:before="79"/>
        <w:ind w:left="330" w:right="330"/>
        <w:jc w:val="center"/>
        <w:rPr>
          <w:b/>
          <w:sz w:val="20"/>
          <w:szCs w:val="20"/>
          <w:lang w:val="es-PE"/>
        </w:rPr>
      </w:pPr>
      <w:r w:rsidRPr="00256EF1">
        <w:rPr>
          <w:b/>
          <w:sz w:val="20"/>
          <w:szCs w:val="20"/>
          <w:lang w:val="es-PE"/>
        </w:rPr>
        <w:t>CONSULTORIA</w:t>
      </w:r>
      <w:r w:rsidR="00256EF1">
        <w:rPr>
          <w:b/>
          <w:sz w:val="20"/>
          <w:szCs w:val="20"/>
          <w:lang w:val="es-PE"/>
        </w:rPr>
        <w:t xml:space="preserve"> N°2</w:t>
      </w:r>
      <w:r w:rsidRPr="00256EF1">
        <w:rPr>
          <w:b/>
          <w:sz w:val="20"/>
          <w:szCs w:val="20"/>
          <w:lang w:val="es-PE"/>
        </w:rPr>
        <w:t xml:space="preserve">: </w:t>
      </w:r>
      <w:r w:rsidRPr="00256EF1">
        <w:rPr>
          <w:bCs/>
          <w:sz w:val="20"/>
          <w:szCs w:val="20"/>
          <w:lang w:val="es-PE"/>
        </w:rPr>
        <w:t xml:space="preserve">“SUPERVISION DE LA GESTION, MEJORAMIENTO Y CONSERVACION VIAL POR NIVELES DE SERVICIO DEL CORREDOR VIAL N 41: EMP PE-36B (DV CHOJATA) – DV CALACOA – PALLATEA – CHOTAJA-LLOQUE – LUCCO – </w:t>
      </w:r>
      <w:proofErr w:type="gramStart"/>
      <w:r w:rsidRPr="00256EF1">
        <w:rPr>
          <w:bCs/>
          <w:sz w:val="20"/>
          <w:szCs w:val="20"/>
          <w:lang w:val="es-PE"/>
        </w:rPr>
        <w:t>D(</w:t>
      </w:r>
      <w:proofErr w:type="gramEnd"/>
      <w:r w:rsidRPr="00256EF1">
        <w:rPr>
          <w:bCs/>
          <w:sz w:val="20"/>
          <w:szCs w:val="20"/>
          <w:lang w:val="es-PE"/>
        </w:rPr>
        <w:t>DV COLOAQUE) – QUINISTAQUILLAS – EMP MO-528 (DV MO-101(DV UBINAS); EMP. MO (LUCCO) – EMP AR 120 (DV HUANCARANI)-EMP PE -34</w:t>
      </w:r>
      <w:proofErr w:type="gramStart"/>
      <w:r w:rsidRPr="00256EF1">
        <w:rPr>
          <w:bCs/>
          <w:sz w:val="20"/>
          <w:szCs w:val="20"/>
          <w:lang w:val="es-PE"/>
        </w:rPr>
        <w:t>C(</w:t>
      </w:r>
      <w:proofErr w:type="gramEnd"/>
      <w:r w:rsidRPr="00256EF1">
        <w:rPr>
          <w:bCs/>
          <w:sz w:val="20"/>
          <w:szCs w:val="20"/>
          <w:lang w:val="es-PE"/>
        </w:rPr>
        <w:t>DV TAUCARANI); DISTRITO DE CARUMAS – PROVINCIA DE MARISCAL NIETO – DEPARTAMENTO DE MOQUEGUA</w:t>
      </w:r>
      <w:r w:rsidRPr="00256EF1">
        <w:rPr>
          <w:bCs/>
          <w:sz w:val="20"/>
          <w:szCs w:val="20"/>
          <w:lang w:val="es-PE"/>
        </w:rPr>
        <w:br/>
        <w:t>SECTOR B: EMP PE-36G (DV COLOAQUE) – QUINISTAQUILLAS – EMP MO528 (DV PUTUNCO); EMP MO-101 (DV UBINAS) – ANASCAPA – EMP MO1-101(DV UBINAS); EMP MO 103 (LUCCO) – EMP AR-120 (DV HUANCARANI) – EMP PE-34C (DV TARUCANI); TOLAPALCA – EMP PE-34C. DEPARTAMENTOS DE MOQUEGUA Y AREQUIPA. Longitud 191.19 Km”.</w:t>
      </w:r>
    </w:p>
    <w:bookmarkEnd w:id="0"/>
    <w:p w14:paraId="3D2F01A2" w14:textId="51B5A8FE" w:rsidR="008A6742" w:rsidRDefault="008A6742" w:rsidP="004772C2">
      <w:pPr>
        <w:shd w:val="clear" w:color="auto" w:fill="FFFFFF" w:themeFill="background1"/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923"/>
      </w:tblGrid>
      <w:tr w:rsidR="00A50216" w14:paraId="2F795B14" w14:textId="77777777" w:rsidTr="009C7BE6">
        <w:trPr>
          <w:trHeight w:val="321"/>
        </w:trPr>
        <w:tc>
          <w:tcPr>
            <w:tcW w:w="9923" w:type="dxa"/>
            <w:shd w:val="clear" w:color="auto" w:fill="FFFFFF" w:themeFill="background1"/>
          </w:tcPr>
          <w:p w14:paraId="0B4349F8" w14:textId="16C1DE0F" w:rsidR="00A50216" w:rsidRDefault="00A50216" w:rsidP="009C7BE6">
            <w:pPr>
              <w:pStyle w:val="TableParagraph"/>
              <w:shd w:val="clear" w:color="auto" w:fill="FFFFFF" w:themeFill="background1"/>
              <w:spacing w:before="79" w:line="222" w:lineRule="exact"/>
              <w:rPr>
                <w:b/>
                <w:sz w:val="21"/>
              </w:rPr>
            </w:pPr>
            <w:r w:rsidRPr="006825B5">
              <w:rPr>
                <w:b/>
                <w:sz w:val="21"/>
              </w:rPr>
              <w:t xml:space="preserve">CONSULTA Nº </w:t>
            </w:r>
            <w:r w:rsidR="00F62BBC">
              <w:rPr>
                <w:b/>
                <w:sz w:val="21"/>
              </w:rPr>
              <w:t>01</w:t>
            </w:r>
            <w:r w:rsidR="00243BCE">
              <w:rPr>
                <w:b/>
                <w:sz w:val="21"/>
              </w:rPr>
              <w:t xml:space="preserve">: </w:t>
            </w:r>
            <w:r w:rsidR="00243BCE" w:rsidRPr="00243BCE">
              <w:rPr>
                <w:b/>
                <w:sz w:val="21"/>
              </w:rPr>
              <w:t>DOHWA ENGINEERING CO. LTD- SUCURSAL DEL PERÚ</w:t>
            </w:r>
          </w:p>
        </w:tc>
      </w:tr>
      <w:tr w:rsidR="00A50216" w:rsidRPr="00DB2AE7" w14:paraId="6514E42C" w14:textId="77777777" w:rsidTr="009C7BE6">
        <w:trPr>
          <w:trHeight w:val="908"/>
        </w:trPr>
        <w:tc>
          <w:tcPr>
            <w:tcW w:w="9923" w:type="dxa"/>
            <w:shd w:val="clear" w:color="auto" w:fill="FFFFFF" w:themeFill="background1"/>
          </w:tcPr>
          <w:p w14:paraId="5DA7D9A4" w14:textId="6B0263E5" w:rsidR="00A50216" w:rsidRDefault="00A50216" w:rsidP="009C7BE6">
            <w:pPr>
              <w:ind w:right="141"/>
              <w:jc w:val="both"/>
              <w:rPr>
                <w:sz w:val="21"/>
                <w:lang w:val="es-PE"/>
              </w:rPr>
            </w:pPr>
            <w:r>
              <w:rPr>
                <w:sz w:val="21"/>
                <w:lang w:val="es-PE"/>
              </w:rPr>
              <w:t xml:space="preserve"> </w:t>
            </w:r>
          </w:p>
          <w:p w14:paraId="1BFE68D9" w14:textId="24B1D5CD" w:rsidR="00A36F67" w:rsidRPr="00EF7E06" w:rsidRDefault="00256EF1" w:rsidP="00A36F67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noProof/>
                <w:lang w:val="es-PE" w:eastAsia="es-PE" w:bidi="ar-SA"/>
              </w:rPr>
              <w:drawing>
                <wp:inline distT="0" distB="0" distL="0" distR="0" wp14:anchorId="5563ECB8" wp14:editId="757D211D">
                  <wp:extent cx="6294755" cy="3272790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755" cy="327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55E72" w14:textId="77777777" w:rsidR="00A50216" w:rsidRPr="00DB2AE7" w:rsidRDefault="00A50216" w:rsidP="009C7BE6">
            <w:pPr>
              <w:ind w:left="135" w:right="141"/>
              <w:jc w:val="both"/>
              <w:rPr>
                <w:sz w:val="21"/>
                <w:lang w:val="es-PE"/>
              </w:rPr>
            </w:pPr>
          </w:p>
        </w:tc>
      </w:tr>
      <w:tr w:rsidR="00A50216" w14:paraId="3E694B86" w14:textId="77777777" w:rsidTr="009C7BE6">
        <w:trPr>
          <w:trHeight w:val="321"/>
        </w:trPr>
        <w:tc>
          <w:tcPr>
            <w:tcW w:w="9923" w:type="dxa"/>
            <w:shd w:val="clear" w:color="auto" w:fill="FFFFFF" w:themeFill="background1"/>
          </w:tcPr>
          <w:p w14:paraId="6D8264FE" w14:textId="1D498D70" w:rsidR="00A50216" w:rsidRDefault="00A50216" w:rsidP="009C7BE6">
            <w:pPr>
              <w:pStyle w:val="TableParagraph"/>
              <w:shd w:val="clear" w:color="auto" w:fill="FFFFFF" w:themeFill="background1"/>
              <w:spacing w:before="79"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ACLARACIÓN N°</w:t>
            </w:r>
            <w:r w:rsidR="00D80862">
              <w:rPr>
                <w:b/>
                <w:sz w:val="21"/>
              </w:rPr>
              <w:t>01</w:t>
            </w:r>
          </w:p>
        </w:tc>
      </w:tr>
      <w:tr w:rsidR="00A50216" w14:paraId="7F92023D" w14:textId="77777777" w:rsidTr="009C7BE6">
        <w:trPr>
          <w:trHeight w:val="670"/>
        </w:trPr>
        <w:tc>
          <w:tcPr>
            <w:tcW w:w="9923" w:type="dxa"/>
            <w:shd w:val="clear" w:color="auto" w:fill="FFFFFF" w:themeFill="background1"/>
          </w:tcPr>
          <w:p w14:paraId="1F12EDD4" w14:textId="277451EE" w:rsidR="00256EF1" w:rsidRPr="00381C07" w:rsidRDefault="00DD729B" w:rsidP="00256EF1">
            <w:pPr>
              <w:shd w:val="clear" w:color="auto" w:fill="FFFFFF" w:themeFill="background1"/>
              <w:ind w:left="140" w:right="121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Respecto al extremo de la </w:t>
            </w:r>
            <w:r w:rsidR="00476559">
              <w:rPr>
                <w:color w:val="0000FF"/>
              </w:rPr>
              <w:t xml:space="preserve">longitud, se </w:t>
            </w:r>
            <w:r>
              <w:rPr>
                <w:color w:val="0000FF"/>
              </w:rPr>
              <w:t xml:space="preserve">precisa que, la acreditación de los contratos en conjunto está referido a uno o más contratos que en conjunto demuestren la ejecución de por lo menos 250 km. </w:t>
            </w:r>
            <w:r w:rsidR="00E37675">
              <w:rPr>
                <w:color w:val="0000FF"/>
              </w:rPr>
              <w:t>C</w:t>
            </w:r>
            <w:r w:rsidR="00256EF1" w:rsidRPr="00256EF1">
              <w:rPr>
                <w:color w:val="0000FF"/>
              </w:rPr>
              <w:t>abe resaltar</w:t>
            </w:r>
            <w:r w:rsidR="00E37675">
              <w:rPr>
                <w:color w:val="0000FF"/>
              </w:rPr>
              <w:t xml:space="preserve"> además, </w:t>
            </w:r>
            <w:r w:rsidR="00256EF1" w:rsidRPr="00256EF1">
              <w:rPr>
                <w:color w:val="0000FF"/>
              </w:rPr>
              <w:t>que la experiencia específica acumulada en consultorías similares deberá ser de los diez (10) años anteriores a la fecha del llamado y en un máximo de veinte (20) contratos.</w:t>
            </w:r>
          </w:p>
          <w:p w14:paraId="0D3684D1" w14:textId="77777777" w:rsidR="00A50216" w:rsidRPr="00810288" w:rsidRDefault="00A50216" w:rsidP="009C7BE6">
            <w:pPr>
              <w:shd w:val="clear" w:color="auto" w:fill="FFFFFF" w:themeFill="background1"/>
              <w:ind w:left="149" w:right="141"/>
              <w:jc w:val="both"/>
              <w:rPr>
                <w:color w:val="0000FF"/>
              </w:rPr>
            </w:pPr>
          </w:p>
        </w:tc>
      </w:tr>
    </w:tbl>
    <w:p w14:paraId="1F6CE6D5" w14:textId="638A7CC4" w:rsidR="00A50216" w:rsidRDefault="00A50216" w:rsidP="00A50216">
      <w:pPr>
        <w:shd w:val="clear" w:color="auto" w:fill="FFFFFF" w:themeFill="background1"/>
      </w:pPr>
    </w:p>
    <w:p w14:paraId="18723CE4" w14:textId="77777777" w:rsidR="00B15C09" w:rsidRDefault="00B15C09" w:rsidP="004772C2">
      <w:pPr>
        <w:shd w:val="clear" w:color="auto" w:fill="FFFFFF" w:themeFill="background1"/>
      </w:pPr>
    </w:p>
    <w:sectPr w:rsidR="00B15C09" w:rsidSect="00F06E7E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378"/>
    <w:multiLevelType w:val="hybridMultilevel"/>
    <w:tmpl w:val="74229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3970"/>
    <w:multiLevelType w:val="hybridMultilevel"/>
    <w:tmpl w:val="6E14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135B"/>
    <w:multiLevelType w:val="hybridMultilevel"/>
    <w:tmpl w:val="247E66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B24971"/>
    <w:multiLevelType w:val="hybridMultilevel"/>
    <w:tmpl w:val="7982E698"/>
    <w:lvl w:ilvl="0" w:tplc="D3BC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50071"/>
    <w:multiLevelType w:val="hybridMultilevel"/>
    <w:tmpl w:val="07966DC2"/>
    <w:lvl w:ilvl="0" w:tplc="21C0367A">
      <w:numFmt w:val="bullet"/>
      <w:lvlText w:val="•"/>
      <w:lvlJc w:val="left"/>
      <w:pPr>
        <w:ind w:left="720" w:hanging="360"/>
      </w:pPr>
      <w:rPr>
        <w:rFonts w:ascii="Univers Condensed" w:eastAsia="Times New Roman" w:hAnsi="Univers Condensed" w:cs="Arial" w:hint="default"/>
        <w:color w:val="0000FF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4DF5"/>
    <w:multiLevelType w:val="hybridMultilevel"/>
    <w:tmpl w:val="7CC27D98"/>
    <w:lvl w:ilvl="0" w:tplc="FEE2DAD4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6" w15:restartNumberingAfterBreak="0">
    <w:nsid w:val="34A737C4"/>
    <w:multiLevelType w:val="hybridMultilevel"/>
    <w:tmpl w:val="7CC27D98"/>
    <w:lvl w:ilvl="0" w:tplc="FEE2DAD4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7" w15:restartNumberingAfterBreak="0">
    <w:nsid w:val="35BE6FE2"/>
    <w:multiLevelType w:val="hybridMultilevel"/>
    <w:tmpl w:val="0AD0445A"/>
    <w:lvl w:ilvl="0" w:tplc="CB4CA2F4">
      <w:numFmt w:val="bullet"/>
      <w:lvlText w:val="-"/>
      <w:lvlJc w:val="left"/>
      <w:pPr>
        <w:ind w:left="496" w:hanging="360"/>
      </w:pPr>
      <w:rPr>
        <w:rFonts w:ascii="Arial Narrow" w:eastAsia="Arial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8" w15:restartNumberingAfterBreak="0">
    <w:nsid w:val="3D0766A0"/>
    <w:multiLevelType w:val="hybridMultilevel"/>
    <w:tmpl w:val="7CC27D98"/>
    <w:lvl w:ilvl="0" w:tplc="FEE2DAD4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9" w15:restartNumberingAfterBreak="0">
    <w:nsid w:val="3E4B1164"/>
    <w:multiLevelType w:val="hybridMultilevel"/>
    <w:tmpl w:val="74229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B2E7F"/>
    <w:multiLevelType w:val="hybridMultilevel"/>
    <w:tmpl w:val="7CC27D98"/>
    <w:lvl w:ilvl="0" w:tplc="FEE2DAD4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1" w15:restartNumberingAfterBreak="0">
    <w:nsid w:val="475836BA"/>
    <w:multiLevelType w:val="hybridMultilevel"/>
    <w:tmpl w:val="7CC27D98"/>
    <w:lvl w:ilvl="0" w:tplc="FEE2DAD4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2" w15:restartNumberingAfterBreak="0">
    <w:nsid w:val="5EEB27CA"/>
    <w:multiLevelType w:val="hybridMultilevel"/>
    <w:tmpl w:val="74229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5987"/>
    <w:multiLevelType w:val="hybridMultilevel"/>
    <w:tmpl w:val="7CC27D98"/>
    <w:lvl w:ilvl="0" w:tplc="FEE2DAD4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4" w15:restartNumberingAfterBreak="0">
    <w:nsid w:val="6133242B"/>
    <w:multiLevelType w:val="hybridMultilevel"/>
    <w:tmpl w:val="7CC27D98"/>
    <w:lvl w:ilvl="0" w:tplc="FEE2DAD4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5" w15:restartNumberingAfterBreak="0">
    <w:nsid w:val="657221B4"/>
    <w:multiLevelType w:val="hybridMultilevel"/>
    <w:tmpl w:val="74229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6573D"/>
    <w:multiLevelType w:val="hybridMultilevel"/>
    <w:tmpl w:val="74229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46E46"/>
    <w:multiLevelType w:val="hybridMultilevel"/>
    <w:tmpl w:val="0FE2A076"/>
    <w:lvl w:ilvl="0" w:tplc="F920F252">
      <w:numFmt w:val="bullet"/>
      <w:lvlText w:val="•"/>
      <w:lvlJc w:val="left"/>
      <w:pPr>
        <w:ind w:left="720" w:hanging="360"/>
      </w:pPr>
      <w:rPr>
        <w:rFonts w:ascii="Univers Condensed" w:eastAsia="Times New Roman" w:hAnsi="Univers Condensed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265BD"/>
    <w:multiLevelType w:val="hybridMultilevel"/>
    <w:tmpl w:val="AB5694A4"/>
    <w:lvl w:ilvl="0" w:tplc="280A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 w15:restartNumberingAfterBreak="0">
    <w:nsid w:val="7AC8241A"/>
    <w:multiLevelType w:val="hybridMultilevel"/>
    <w:tmpl w:val="5E38E4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35D53"/>
    <w:multiLevelType w:val="hybridMultilevel"/>
    <w:tmpl w:val="2E9A1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14A18"/>
    <w:multiLevelType w:val="hybridMultilevel"/>
    <w:tmpl w:val="7CC27D98"/>
    <w:lvl w:ilvl="0" w:tplc="FEE2DAD4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2" w15:restartNumberingAfterBreak="0">
    <w:nsid w:val="7FF4095F"/>
    <w:multiLevelType w:val="hybridMultilevel"/>
    <w:tmpl w:val="74229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857693">
    <w:abstractNumId w:val="12"/>
  </w:num>
  <w:num w:numId="2" w16cid:durableId="725572160">
    <w:abstractNumId w:val="22"/>
  </w:num>
  <w:num w:numId="3" w16cid:durableId="479467467">
    <w:abstractNumId w:val="9"/>
  </w:num>
  <w:num w:numId="4" w16cid:durableId="444080628">
    <w:abstractNumId w:val="15"/>
  </w:num>
  <w:num w:numId="5" w16cid:durableId="659701639">
    <w:abstractNumId w:val="0"/>
  </w:num>
  <w:num w:numId="6" w16cid:durableId="462769137">
    <w:abstractNumId w:val="20"/>
  </w:num>
  <w:num w:numId="7" w16cid:durableId="1252354752">
    <w:abstractNumId w:val="3"/>
  </w:num>
  <w:num w:numId="8" w16cid:durableId="443119245">
    <w:abstractNumId w:val="16"/>
  </w:num>
  <w:num w:numId="9" w16cid:durableId="1089622256">
    <w:abstractNumId w:val="4"/>
  </w:num>
  <w:num w:numId="10" w16cid:durableId="256523464">
    <w:abstractNumId w:val="17"/>
  </w:num>
  <w:num w:numId="11" w16cid:durableId="56831400">
    <w:abstractNumId w:val="19"/>
  </w:num>
  <w:num w:numId="12" w16cid:durableId="286788294">
    <w:abstractNumId w:val="18"/>
  </w:num>
  <w:num w:numId="13" w16cid:durableId="1156142550">
    <w:abstractNumId w:val="8"/>
  </w:num>
  <w:num w:numId="14" w16cid:durableId="1053386184">
    <w:abstractNumId w:val="5"/>
  </w:num>
  <w:num w:numId="15" w16cid:durableId="823356463">
    <w:abstractNumId w:val="6"/>
  </w:num>
  <w:num w:numId="16" w16cid:durableId="479424460">
    <w:abstractNumId w:val="11"/>
  </w:num>
  <w:num w:numId="17" w16cid:durableId="360977493">
    <w:abstractNumId w:val="10"/>
  </w:num>
  <w:num w:numId="18" w16cid:durableId="273025882">
    <w:abstractNumId w:val="13"/>
  </w:num>
  <w:num w:numId="19" w16cid:durableId="1392074193">
    <w:abstractNumId w:val="21"/>
  </w:num>
  <w:num w:numId="20" w16cid:durableId="1085809063">
    <w:abstractNumId w:val="14"/>
  </w:num>
  <w:num w:numId="21" w16cid:durableId="1049301051">
    <w:abstractNumId w:val="1"/>
  </w:num>
  <w:num w:numId="22" w16cid:durableId="1545604224">
    <w:abstractNumId w:val="2"/>
  </w:num>
  <w:num w:numId="23" w16cid:durableId="145510194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48"/>
    <w:rsid w:val="00002289"/>
    <w:rsid w:val="00002BDF"/>
    <w:rsid w:val="000211B9"/>
    <w:rsid w:val="00031DC0"/>
    <w:rsid w:val="000376AC"/>
    <w:rsid w:val="00040F17"/>
    <w:rsid w:val="0004681F"/>
    <w:rsid w:val="00046913"/>
    <w:rsid w:val="000477A9"/>
    <w:rsid w:val="000572A6"/>
    <w:rsid w:val="00062340"/>
    <w:rsid w:val="00071C60"/>
    <w:rsid w:val="000765C0"/>
    <w:rsid w:val="00084B0D"/>
    <w:rsid w:val="0009250F"/>
    <w:rsid w:val="00093428"/>
    <w:rsid w:val="0009345E"/>
    <w:rsid w:val="00097CA6"/>
    <w:rsid w:val="000A452A"/>
    <w:rsid w:val="000A5636"/>
    <w:rsid w:val="000B26ED"/>
    <w:rsid w:val="000C20E1"/>
    <w:rsid w:val="000D125D"/>
    <w:rsid w:val="000D28BD"/>
    <w:rsid w:val="000D582D"/>
    <w:rsid w:val="000D7DF4"/>
    <w:rsid w:val="000E411E"/>
    <w:rsid w:val="000F28C9"/>
    <w:rsid w:val="0010246C"/>
    <w:rsid w:val="001047AD"/>
    <w:rsid w:val="00107435"/>
    <w:rsid w:val="001242B5"/>
    <w:rsid w:val="00124A24"/>
    <w:rsid w:val="00132278"/>
    <w:rsid w:val="001670B0"/>
    <w:rsid w:val="00170F9B"/>
    <w:rsid w:val="00171232"/>
    <w:rsid w:val="00185D41"/>
    <w:rsid w:val="001979B3"/>
    <w:rsid w:val="001B7EC8"/>
    <w:rsid w:val="001C36F8"/>
    <w:rsid w:val="001C7262"/>
    <w:rsid w:val="001D04C2"/>
    <w:rsid w:val="001D4834"/>
    <w:rsid w:val="001E2BF2"/>
    <w:rsid w:val="001F2FC4"/>
    <w:rsid w:val="001F47DF"/>
    <w:rsid w:val="00206B81"/>
    <w:rsid w:val="00207606"/>
    <w:rsid w:val="00243BCE"/>
    <w:rsid w:val="0024600C"/>
    <w:rsid w:val="00246E50"/>
    <w:rsid w:val="00247900"/>
    <w:rsid w:val="00252645"/>
    <w:rsid w:val="00256EC3"/>
    <w:rsid w:val="00256EF1"/>
    <w:rsid w:val="0026235C"/>
    <w:rsid w:val="00263B05"/>
    <w:rsid w:val="0027622A"/>
    <w:rsid w:val="00277749"/>
    <w:rsid w:val="002800A9"/>
    <w:rsid w:val="002869BE"/>
    <w:rsid w:val="00291496"/>
    <w:rsid w:val="00292D69"/>
    <w:rsid w:val="00295B3B"/>
    <w:rsid w:val="002A1E3C"/>
    <w:rsid w:val="002C7DEA"/>
    <w:rsid w:val="002D0356"/>
    <w:rsid w:val="002E0BFC"/>
    <w:rsid w:val="002E0C15"/>
    <w:rsid w:val="002E121B"/>
    <w:rsid w:val="002E1C6E"/>
    <w:rsid w:val="002E335A"/>
    <w:rsid w:val="002E4C1E"/>
    <w:rsid w:val="002F06D9"/>
    <w:rsid w:val="002F6749"/>
    <w:rsid w:val="00303748"/>
    <w:rsid w:val="00317968"/>
    <w:rsid w:val="0034742D"/>
    <w:rsid w:val="00350EF2"/>
    <w:rsid w:val="00355E04"/>
    <w:rsid w:val="00360BBA"/>
    <w:rsid w:val="0036508B"/>
    <w:rsid w:val="00373B0C"/>
    <w:rsid w:val="003740B7"/>
    <w:rsid w:val="00381852"/>
    <w:rsid w:val="00381D0B"/>
    <w:rsid w:val="00381E2E"/>
    <w:rsid w:val="00382B03"/>
    <w:rsid w:val="003955A3"/>
    <w:rsid w:val="003B0C39"/>
    <w:rsid w:val="003B31BB"/>
    <w:rsid w:val="003B4B61"/>
    <w:rsid w:val="003C1A4C"/>
    <w:rsid w:val="003F56A8"/>
    <w:rsid w:val="003F60EB"/>
    <w:rsid w:val="003F7028"/>
    <w:rsid w:val="00402DB9"/>
    <w:rsid w:val="004033E3"/>
    <w:rsid w:val="00413A80"/>
    <w:rsid w:val="00423101"/>
    <w:rsid w:val="00434AE5"/>
    <w:rsid w:val="00436F5C"/>
    <w:rsid w:val="004538B0"/>
    <w:rsid w:val="004742EF"/>
    <w:rsid w:val="00476559"/>
    <w:rsid w:val="004772C2"/>
    <w:rsid w:val="00495A46"/>
    <w:rsid w:val="0049727C"/>
    <w:rsid w:val="004A6791"/>
    <w:rsid w:val="004B0871"/>
    <w:rsid w:val="004B1898"/>
    <w:rsid w:val="004B27CE"/>
    <w:rsid w:val="004B6D9E"/>
    <w:rsid w:val="004C4A01"/>
    <w:rsid w:val="004C4B3E"/>
    <w:rsid w:val="004D0A5B"/>
    <w:rsid w:val="004D7AE4"/>
    <w:rsid w:val="004E1328"/>
    <w:rsid w:val="004F0FFA"/>
    <w:rsid w:val="005011BB"/>
    <w:rsid w:val="00502144"/>
    <w:rsid w:val="00504D61"/>
    <w:rsid w:val="00510C0F"/>
    <w:rsid w:val="00517638"/>
    <w:rsid w:val="0053542C"/>
    <w:rsid w:val="00542CD0"/>
    <w:rsid w:val="00542EFA"/>
    <w:rsid w:val="00550C4C"/>
    <w:rsid w:val="0055464C"/>
    <w:rsid w:val="00565302"/>
    <w:rsid w:val="00565F2F"/>
    <w:rsid w:val="00583880"/>
    <w:rsid w:val="0059141F"/>
    <w:rsid w:val="00593F27"/>
    <w:rsid w:val="005B2541"/>
    <w:rsid w:val="005D1099"/>
    <w:rsid w:val="005D2411"/>
    <w:rsid w:val="005D4A39"/>
    <w:rsid w:val="005D57A8"/>
    <w:rsid w:val="005D5AE5"/>
    <w:rsid w:val="005F37A6"/>
    <w:rsid w:val="005F644F"/>
    <w:rsid w:val="005F6B39"/>
    <w:rsid w:val="0061193A"/>
    <w:rsid w:val="00623D54"/>
    <w:rsid w:val="00625861"/>
    <w:rsid w:val="00627885"/>
    <w:rsid w:val="00627E6A"/>
    <w:rsid w:val="00634FFA"/>
    <w:rsid w:val="0064073D"/>
    <w:rsid w:val="00640FB0"/>
    <w:rsid w:val="00641AE2"/>
    <w:rsid w:val="00665929"/>
    <w:rsid w:val="0067031A"/>
    <w:rsid w:val="00673676"/>
    <w:rsid w:val="0067530B"/>
    <w:rsid w:val="006758C8"/>
    <w:rsid w:val="00676DA4"/>
    <w:rsid w:val="006825B5"/>
    <w:rsid w:val="00686B00"/>
    <w:rsid w:val="006C244B"/>
    <w:rsid w:val="006C4492"/>
    <w:rsid w:val="006C5773"/>
    <w:rsid w:val="006D06C3"/>
    <w:rsid w:val="006D2CDA"/>
    <w:rsid w:val="006D3CC1"/>
    <w:rsid w:val="006E4E68"/>
    <w:rsid w:val="00710209"/>
    <w:rsid w:val="00710C9F"/>
    <w:rsid w:val="0073069D"/>
    <w:rsid w:val="00733E51"/>
    <w:rsid w:val="007448E4"/>
    <w:rsid w:val="00746C50"/>
    <w:rsid w:val="00751554"/>
    <w:rsid w:val="00752C70"/>
    <w:rsid w:val="00772724"/>
    <w:rsid w:val="00773AAC"/>
    <w:rsid w:val="00783ECD"/>
    <w:rsid w:val="00785666"/>
    <w:rsid w:val="00791E5A"/>
    <w:rsid w:val="007952E0"/>
    <w:rsid w:val="007A21CB"/>
    <w:rsid w:val="007D1F82"/>
    <w:rsid w:val="007D6EEF"/>
    <w:rsid w:val="007E7E98"/>
    <w:rsid w:val="007F105A"/>
    <w:rsid w:val="0080505B"/>
    <w:rsid w:val="00810288"/>
    <w:rsid w:val="008109CE"/>
    <w:rsid w:val="00822C8C"/>
    <w:rsid w:val="0082735E"/>
    <w:rsid w:val="0083643D"/>
    <w:rsid w:val="008655D9"/>
    <w:rsid w:val="00882BC8"/>
    <w:rsid w:val="00884158"/>
    <w:rsid w:val="00884324"/>
    <w:rsid w:val="0088706A"/>
    <w:rsid w:val="00892ABE"/>
    <w:rsid w:val="008A6742"/>
    <w:rsid w:val="008B57CF"/>
    <w:rsid w:val="008C6F5D"/>
    <w:rsid w:val="008D0BD8"/>
    <w:rsid w:val="008D1BF5"/>
    <w:rsid w:val="008E4A3D"/>
    <w:rsid w:val="008E4A89"/>
    <w:rsid w:val="008E79BD"/>
    <w:rsid w:val="008F6EA2"/>
    <w:rsid w:val="0090281D"/>
    <w:rsid w:val="009062B1"/>
    <w:rsid w:val="00915314"/>
    <w:rsid w:val="0091730C"/>
    <w:rsid w:val="00920561"/>
    <w:rsid w:val="009231CE"/>
    <w:rsid w:val="00923567"/>
    <w:rsid w:val="00926825"/>
    <w:rsid w:val="00931529"/>
    <w:rsid w:val="00934EFD"/>
    <w:rsid w:val="00942C2B"/>
    <w:rsid w:val="00944565"/>
    <w:rsid w:val="00945200"/>
    <w:rsid w:val="00946FC5"/>
    <w:rsid w:val="00952CFA"/>
    <w:rsid w:val="0095325D"/>
    <w:rsid w:val="00960645"/>
    <w:rsid w:val="009647EC"/>
    <w:rsid w:val="009720DB"/>
    <w:rsid w:val="00981246"/>
    <w:rsid w:val="00986017"/>
    <w:rsid w:val="00994C52"/>
    <w:rsid w:val="009A184C"/>
    <w:rsid w:val="009C2B9D"/>
    <w:rsid w:val="009C47F8"/>
    <w:rsid w:val="009C6D2E"/>
    <w:rsid w:val="009D025C"/>
    <w:rsid w:val="009D2DA4"/>
    <w:rsid w:val="009D3713"/>
    <w:rsid w:val="009D5367"/>
    <w:rsid w:val="009E044B"/>
    <w:rsid w:val="009E458A"/>
    <w:rsid w:val="009F0D0F"/>
    <w:rsid w:val="009F0E70"/>
    <w:rsid w:val="009F5D30"/>
    <w:rsid w:val="00A04397"/>
    <w:rsid w:val="00A07660"/>
    <w:rsid w:val="00A07DDE"/>
    <w:rsid w:val="00A21FC7"/>
    <w:rsid w:val="00A27C57"/>
    <w:rsid w:val="00A328E9"/>
    <w:rsid w:val="00A36F67"/>
    <w:rsid w:val="00A37D27"/>
    <w:rsid w:val="00A50216"/>
    <w:rsid w:val="00A563CC"/>
    <w:rsid w:val="00A56B57"/>
    <w:rsid w:val="00A61189"/>
    <w:rsid w:val="00A61416"/>
    <w:rsid w:val="00A62061"/>
    <w:rsid w:val="00A62F91"/>
    <w:rsid w:val="00A636B5"/>
    <w:rsid w:val="00A77A49"/>
    <w:rsid w:val="00A800B9"/>
    <w:rsid w:val="00A8776C"/>
    <w:rsid w:val="00A921C0"/>
    <w:rsid w:val="00AA0CAC"/>
    <w:rsid w:val="00AB4155"/>
    <w:rsid w:val="00AB4EA8"/>
    <w:rsid w:val="00AB5095"/>
    <w:rsid w:val="00AD50E7"/>
    <w:rsid w:val="00AD765B"/>
    <w:rsid w:val="00AE6362"/>
    <w:rsid w:val="00AF0FF0"/>
    <w:rsid w:val="00B0494E"/>
    <w:rsid w:val="00B05999"/>
    <w:rsid w:val="00B1007A"/>
    <w:rsid w:val="00B11937"/>
    <w:rsid w:val="00B12436"/>
    <w:rsid w:val="00B12B3F"/>
    <w:rsid w:val="00B15C09"/>
    <w:rsid w:val="00B21733"/>
    <w:rsid w:val="00B37D7F"/>
    <w:rsid w:val="00B40E08"/>
    <w:rsid w:val="00B410CE"/>
    <w:rsid w:val="00B44846"/>
    <w:rsid w:val="00B45C72"/>
    <w:rsid w:val="00B5238E"/>
    <w:rsid w:val="00B52A6B"/>
    <w:rsid w:val="00B53E68"/>
    <w:rsid w:val="00B55783"/>
    <w:rsid w:val="00B62C8A"/>
    <w:rsid w:val="00B6542D"/>
    <w:rsid w:val="00B6641F"/>
    <w:rsid w:val="00B75A47"/>
    <w:rsid w:val="00B75F14"/>
    <w:rsid w:val="00B76CE9"/>
    <w:rsid w:val="00B81E16"/>
    <w:rsid w:val="00B87A6D"/>
    <w:rsid w:val="00B92BEF"/>
    <w:rsid w:val="00B945EB"/>
    <w:rsid w:val="00B9661B"/>
    <w:rsid w:val="00BB36A8"/>
    <w:rsid w:val="00BB43D1"/>
    <w:rsid w:val="00BC07A1"/>
    <w:rsid w:val="00BC11D4"/>
    <w:rsid w:val="00BC4196"/>
    <w:rsid w:val="00BC7A4C"/>
    <w:rsid w:val="00BD6003"/>
    <w:rsid w:val="00C02EF6"/>
    <w:rsid w:val="00C2445A"/>
    <w:rsid w:val="00C35AEA"/>
    <w:rsid w:val="00C50BF0"/>
    <w:rsid w:val="00C62DBC"/>
    <w:rsid w:val="00C65F7E"/>
    <w:rsid w:val="00C70C23"/>
    <w:rsid w:val="00C70E1C"/>
    <w:rsid w:val="00C7379C"/>
    <w:rsid w:val="00C76147"/>
    <w:rsid w:val="00C76C65"/>
    <w:rsid w:val="00C831FE"/>
    <w:rsid w:val="00C97E2E"/>
    <w:rsid w:val="00CA2887"/>
    <w:rsid w:val="00CB42DD"/>
    <w:rsid w:val="00CB781E"/>
    <w:rsid w:val="00CC1B98"/>
    <w:rsid w:val="00CD33E0"/>
    <w:rsid w:val="00CE2265"/>
    <w:rsid w:val="00CE6A8E"/>
    <w:rsid w:val="00CF0887"/>
    <w:rsid w:val="00CF2EE2"/>
    <w:rsid w:val="00CF3B4B"/>
    <w:rsid w:val="00D16497"/>
    <w:rsid w:val="00D2342A"/>
    <w:rsid w:val="00D23D73"/>
    <w:rsid w:val="00D24329"/>
    <w:rsid w:val="00D3068B"/>
    <w:rsid w:val="00D32B78"/>
    <w:rsid w:val="00D3489F"/>
    <w:rsid w:val="00D42507"/>
    <w:rsid w:val="00D430C7"/>
    <w:rsid w:val="00D471FE"/>
    <w:rsid w:val="00D613A5"/>
    <w:rsid w:val="00D62748"/>
    <w:rsid w:val="00D66F56"/>
    <w:rsid w:val="00D7120B"/>
    <w:rsid w:val="00D74705"/>
    <w:rsid w:val="00D75E52"/>
    <w:rsid w:val="00D80862"/>
    <w:rsid w:val="00D93886"/>
    <w:rsid w:val="00D96BDA"/>
    <w:rsid w:val="00DA286D"/>
    <w:rsid w:val="00DA2BFF"/>
    <w:rsid w:val="00DB3CB8"/>
    <w:rsid w:val="00DB79A4"/>
    <w:rsid w:val="00DD729B"/>
    <w:rsid w:val="00DF63B4"/>
    <w:rsid w:val="00E00F7B"/>
    <w:rsid w:val="00E13C3C"/>
    <w:rsid w:val="00E17072"/>
    <w:rsid w:val="00E21468"/>
    <w:rsid w:val="00E32BA7"/>
    <w:rsid w:val="00E37675"/>
    <w:rsid w:val="00E37CEA"/>
    <w:rsid w:val="00E53843"/>
    <w:rsid w:val="00E57730"/>
    <w:rsid w:val="00E617B5"/>
    <w:rsid w:val="00E630CB"/>
    <w:rsid w:val="00E63BA7"/>
    <w:rsid w:val="00E72696"/>
    <w:rsid w:val="00E86AD4"/>
    <w:rsid w:val="00EA742A"/>
    <w:rsid w:val="00EE0446"/>
    <w:rsid w:val="00EE1310"/>
    <w:rsid w:val="00EE168A"/>
    <w:rsid w:val="00EE76BA"/>
    <w:rsid w:val="00EF672D"/>
    <w:rsid w:val="00F02CA4"/>
    <w:rsid w:val="00F06E7E"/>
    <w:rsid w:val="00F104CD"/>
    <w:rsid w:val="00F11FD4"/>
    <w:rsid w:val="00F147C0"/>
    <w:rsid w:val="00F14946"/>
    <w:rsid w:val="00F2700C"/>
    <w:rsid w:val="00F329D2"/>
    <w:rsid w:val="00F32D5A"/>
    <w:rsid w:val="00F42A3A"/>
    <w:rsid w:val="00F521C4"/>
    <w:rsid w:val="00F62BBC"/>
    <w:rsid w:val="00F71DD3"/>
    <w:rsid w:val="00F7290E"/>
    <w:rsid w:val="00F74049"/>
    <w:rsid w:val="00F74F80"/>
    <w:rsid w:val="00F95457"/>
    <w:rsid w:val="00FB4AD3"/>
    <w:rsid w:val="00FB5F9D"/>
    <w:rsid w:val="00FC0C2F"/>
    <w:rsid w:val="00FC6F20"/>
    <w:rsid w:val="00FE4551"/>
    <w:rsid w:val="00FE6D1A"/>
    <w:rsid w:val="00FE7414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E51A8"/>
  <w15:chartTrackingRefBased/>
  <w15:docId w15:val="{30FA2A3F-9C10-46B5-AB28-845C6E93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3">
    <w:name w:val="heading 3"/>
    <w:basedOn w:val="Normal"/>
    <w:link w:val="Ttulo3Car"/>
    <w:uiPriority w:val="1"/>
    <w:qFormat/>
    <w:rsid w:val="000765C0"/>
    <w:pPr>
      <w:spacing w:before="76"/>
      <w:ind w:left="1296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link w:val="Ttulo5Car"/>
    <w:uiPriority w:val="1"/>
    <w:qFormat/>
    <w:rsid w:val="000765C0"/>
    <w:pPr>
      <w:ind w:left="280"/>
      <w:outlineLvl w:val="4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7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Titulo de Fígura,TITULO A,Párrafo de lista3,Titulo parrafo,Punto,Iz - Párrafo de lista,Sivsa Parrafo,TITULO,Imagen 01.,Párrafo de lista1,Párrafo de lista2,Párrafo de lista4,Párrafo de lista21,paul2,Cuadro 2-1,Conclusiones,ct parrafo"/>
    <w:basedOn w:val="Normal"/>
    <w:link w:val="PrrafodelistaCar"/>
    <w:qFormat/>
    <w:rsid w:val="00303748"/>
  </w:style>
  <w:style w:type="paragraph" w:customStyle="1" w:styleId="TableParagraph">
    <w:name w:val="Table Paragraph"/>
    <w:basedOn w:val="Normal"/>
    <w:uiPriority w:val="1"/>
    <w:qFormat/>
    <w:rsid w:val="00303748"/>
    <w:pPr>
      <w:ind w:left="107"/>
    </w:pPr>
  </w:style>
  <w:style w:type="character" w:customStyle="1" w:styleId="PrrafodelistaCar">
    <w:name w:val="Párrafo de lista Car"/>
    <w:aliases w:val="Titulo de Fígura Car,TITULO A Car,Párrafo de lista3 Car,Titulo parrafo Car,Punto Car,Iz - Párrafo de lista Car,Sivsa Parrafo Car,TITULO Car,Imagen 01. Car,Párrafo de lista1 Car,Párrafo de lista2 Car,Párrafo de lista4 Car,paul2 Car"/>
    <w:link w:val="Prrafodelista"/>
    <w:rsid w:val="00303748"/>
    <w:rPr>
      <w:rFonts w:ascii="Arial" w:eastAsia="Arial" w:hAnsi="Arial" w:cs="Aria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0765C0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0765C0"/>
    <w:rPr>
      <w:rFonts w:ascii="Calibri" w:eastAsia="Calibri" w:hAnsi="Calibri" w:cs="Calibri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765C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65C0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comentario">
    <w:name w:val="annotation reference"/>
    <w:uiPriority w:val="99"/>
    <w:rsid w:val="0053542C"/>
    <w:rPr>
      <w:sz w:val="16"/>
      <w:szCs w:val="16"/>
    </w:rPr>
  </w:style>
  <w:style w:type="paragraph" w:customStyle="1" w:styleId="Style11">
    <w:name w:val="Style 11"/>
    <w:basedOn w:val="Normal"/>
    <w:rsid w:val="0053542C"/>
    <w:pPr>
      <w:spacing w:line="384" w:lineRule="atLeast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S3-Heading2">
    <w:name w:val="S3-Heading 2"/>
    <w:basedOn w:val="Normal"/>
    <w:link w:val="S3-Heading2Car"/>
    <w:rsid w:val="0053542C"/>
    <w:pPr>
      <w:widowControl/>
      <w:autoSpaceDE/>
      <w:autoSpaceDN/>
      <w:spacing w:after="200"/>
      <w:ind w:left="1080" w:right="288" w:hanging="72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character" w:customStyle="1" w:styleId="S3-Heading2Car">
    <w:name w:val="S3-Heading 2 Car"/>
    <w:link w:val="S3-Heading2"/>
    <w:rsid w:val="005354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DC1">
    <w:name w:val="toc 1"/>
    <w:basedOn w:val="Normal"/>
    <w:next w:val="Normal"/>
    <w:uiPriority w:val="39"/>
    <w:rsid w:val="000D125D"/>
    <w:pPr>
      <w:widowControl/>
      <w:autoSpaceDE/>
      <w:autoSpaceDN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 w:bidi="ar-SA"/>
    </w:rPr>
  </w:style>
  <w:style w:type="paragraph" w:styleId="TDC2">
    <w:name w:val="toc 2"/>
    <w:basedOn w:val="Normal"/>
    <w:next w:val="Normal"/>
    <w:autoRedefine/>
    <w:uiPriority w:val="39"/>
    <w:rsid w:val="000D125D"/>
    <w:pPr>
      <w:widowControl/>
      <w:tabs>
        <w:tab w:val="left" w:pos="709"/>
        <w:tab w:val="right" w:leader="dot" w:pos="9000"/>
      </w:tabs>
      <w:autoSpaceDE/>
      <w:autoSpaceDN/>
      <w:ind w:left="182" w:hanging="9"/>
      <w:outlineLvl w:val="1"/>
    </w:pPr>
    <w:rPr>
      <w:rFonts w:ascii="Times New Roman" w:eastAsia="Times New Roman" w:hAnsi="Times New Roman" w:cs="Times New Roman"/>
      <w:noProof/>
      <w:sz w:val="24"/>
      <w:szCs w:val="20"/>
      <w:lang w:val="en-US" w:eastAsia="en-US" w:bidi="ar-SA"/>
    </w:rPr>
  </w:style>
  <w:style w:type="character" w:styleId="Hipervnculo">
    <w:name w:val="Hyperlink"/>
    <w:uiPriority w:val="99"/>
    <w:rsid w:val="000D125D"/>
    <w:rPr>
      <w:color w:val="0000FF"/>
      <w:u w:val="single"/>
    </w:rPr>
  </w:style>
  <w:style w:type="paragraph" w:customStyle="1" w:styleId="TOC1-2">
    <w:name w:val="TOC 1-2"/>
    <w:basedOn w:val="Subttulo"/>
    <w:link w:val="TOC1-2Car"/>
    <w:qFormat/>
    <w:rsid w:val="000D125D"/>
    <w:pPr>
      <w:widowControl/>
      <w:numPr>
        <w:ilvl w:val="0"/>
      </w:numPr>
      <w:autoSpaceDE/>
      <w:autoSpaceDN/>
      <w:spacing w:before="120" w:after="240"/>
      <w:jc w:val="center"/>
    </w:pPr>
    <w:rPr>
      <w:rFonts w:ascii="Times New Roman" w:eastAsia="Times New Roman" w:hAnsi="Times New Roman" w:cs="Times New Roman"/>
      <w:b/>
      <w:color w:val="auto"/>
      <w:spacing w:val="0"/>
      <w:sz w:val="36"/>
      <w:szCs w:val="20"/>
      <w:lang w:val="en-US" w:eastAsia="en-US" w:bidi="ar-SA"/>
    </w:rPr>
  </w:style>
  <w:style w:type="character" w:customStyle="1" w:styleId="TOC1-2Car">
    <w:name w:val="TOC 1-2 Car"/>
    <w:link w:val="TOC1-2"/>
    <w:rsid w:val="000D125D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0D12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D125D"/>
    <w:rPr>
      <w:rFonts w:eastAsiaTheme="minorEastAsia"/>
      <w:color w:val="5A5A5A" w:themeColor="text1" w:themeTint="A5"/>
      <w:spacing w:val="15"/>
      <w:lang w:val="es-ES" w:eastAsia="es-ES" w:bidi="es-ES"/>
    </w:rPr>
  </w:style>
  <w:style w:type="paragraph" w:customStyle="1" w:styleId="xmsonormal">
    <w:name w:val="x_msonormal"/>
    <w:basedOn w:val="Normal"/>
    <w:rsid w:val="002460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msolistparagraph">
    <w:name w:val="x_msolistparagraph"/>
    <w:basedOn w:val="Normal"/>
    <w:rsid w:val="002460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A8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A8"/>
    <w:pPr>
      <w:widowControl/>
      <w:autoSpaceDE/>
      <w:autoSpaceDN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A8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rsid w:val="003F56A8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cabezadoCar">
    <w:name w:val="Encabezado Car"/>
    <w:basedOn w:val="Fuentedeprrafopredeter"/>
    <w:link w:val="Encabezado"/>
    <w:rsid w:val="003F56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gmail-m6778121415984909403gmail-msolistparagraph">
    <w:name w:val="gmail-m_6778121415984909403gmail-msolistparagraph"/>
    <w:basedOn w:val="Normal"/>
    <w:rsid w:val="00D7120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s-PE" w:eastAsia="es-P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28AB-BCA0-4B27-88B0-706D99FD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OA 58</dc:creator>
  <cp:keywords/>
  <dc:description/>
  <cp:lastModifiedBy>Tercero Obras 22</cp:lastModifiedBy>
  <cp:revision>2</cp:revision>
  <cp:lastPrinted>2022-08-10T17:45:00Z</cp:lastPrinted>
  <dcterms:created xsi:type="dcterms:W3CDTF">2022-08-10T17:58:00Z</dcterms:created>
  <dcterms:modified xsi:type="dcterms:W3CDTF">2022-08-10T17:58:00Z</dcterms:modified>
</cp:coreProperties>
</file>